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C793" w14:textId="77777777" w:rsidR="008749B1" w:rsidRDefault="008749B1" w:rsidP="008749B1">
      <w:pPr>
        <w:pStyle w:val="a7"/>
        <w:spacing w:afterLines="50" w:after="156"/>
        <w:ind w:firstLineChars="0" w:firstLine="0"/>
        <w:jc w:val="left"/>
        <w:rPr>
          <w:rFonts w:ascii="楷体_GB2312" w:eastAsia="楷体_GB2312"/>
          <w:snapToGrid/>
          <w:color w:val="auto"/>
          <w:kern w:val="2"/>
          <w:sz w:val="32"/>
          <w:szCs w:val="32"/>
        </w:rPr>
      </w:pPr>
      <w:r>
        <w:rPr>
          <w:rFonts w:ascii="楷体_GB2312" w:eastAsia="楷体_GB2312" w:hint="eastAsia"/>
          <w:snapToGrid/>
          <w:color w:val="auto"/>
          <w:kern w:val="2"/>
          <w:sz w:val="32"/>
          <w:szCs w:val="32"/>
        </w:rPr>
        <w:t>附件2：</w:t>
      </w:r>
      <w:r>
        <w:rPr>
          <w:rFonts w:ascii="楷体_GB2312" w:eastAsia="楷体_GB2312"/>
          <w:snapToGrid/>
          <w:color w:val="auto"/>
          <w:kern w:val="2"/>
          <w:sz w:val="32"/>
          <w:szCs w:val="32"/>
        </w:rPr>
        <w:t xml:space="preserve"> </w:t>
      </w:r>
    </w:p>
    <w:p w14:paraId="5CE25F0B" w14:textId="77777777" w:rsidR="008749B1" w:rsidRDefault="008749B1" w:rsidP="008749B1">
      <w:pPr>
        <w:pStyle w:val="a7"/>
        <w:spacing w:afterLines="50" w:after="156"/>
        <w:ind w:firstLineChars="0" w:firstLine="0"/>
        <w:jc w:val="center"/>
        <w:rPr>
          <w:rFonts w:ascii="方正小标宋简体" w:eastAsia="方正小标宋简体"/>
          <w:snapToGrid/>
          <w:color w:val="auto"/>
          <w:kern w:val="2"/>
          <w:sz w:val="32"/>
          <w:szCs w:val="32"/>
        </w:rPr>
      </w:pPr>
      <w:r>
        <w:rPr>
          <w:rFonts w:ascii="方正小标宋简体" w:eastAsia="方正小标宋简体" w:hint="eastAsia"/>
          <w:snapToGrid/>
          <w:color w:val="auto"/>
          <w:kern w:val="2"/>
          <w:sz w:val="32"/>
          <w:szCs w:val="32"/>
        </w:rPr>
        <w:t>外国语学院学生评价分类分级一览表</w:t>
      </w:r>
    </w:p>
    <w:tbl>
      <w:tblPr>
        <w:tblpPr w:leftFromText="180" w:rightFromText="180" w:vertAnchor="page" w:horzAnchor="margin" w:tblpY="23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963"/>
        <w:gridCol w:w="7371"/>
      </w:tblGrid>
      <w:tr w:rsidR="008749B1" w:rsidRPr="008749B1" w14:paraId="7CCE13B2" w14:textId="77777777" w:rsidTr="00F1332F">
        <w:trPr>
          <w:trHeight w:val="604"/>
          <w:tblHeader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0096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614C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级别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5C2D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对应认定依据</w:t>
            </w:r>
          </w:p>
        </w:tc>
      </w:tr>
      <w:tr w:rsidR="008749B1" w:rsidRPr="008749B1" w14:paraId="32815077" w14:textId="77777777" w:rsidTr="00F1332F">
        <w:trPr>
          <w:trHeight w:val="151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7C58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学生成绩</w:t>
            </w:r>
          </w:p>
          <w:p w14:paraId="276CE601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（学业表现）</w:t>
            </w:r>
          </w:p>
          <w:p w14:paraId="17C08A62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总分5</w:t>
            </w:r>
            <w:r w:rsidRPr="008749B1">
              <w:rPr>
                <w:rFonts w:ascii="仿宋" w:eastAsia="仿宋" w:hAnsi="仿宋"/>
                <w:sz w:val="24"/>
              </w:rPr>
              <w:t>0</w:t>
            </w:r>
            <w:r w:rsidRPr="008749B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9928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-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7F47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1.学习成绩指一个学年必修课平均成绩（本年度必修课科目总数）</w:t>
            </w:r>
          </w:p>
          <w:p w14:paraId="38B0A847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2.平均</w:t>
            </w:r>
            <w:proofErr w:type="gramStart"/>
            <w:r w:rsidRPr="008749B1">
              <w:rPr>
                <w:rFonts w:ascii="仿宋" w:eastAsia="仿宋" w:hAnsi="仿宋" w:hint="eastAsia"/>
                <w:sz w:val="24"/>
              </w:rPr>
              <w:t>平均</w:t>
            </w:r>
            <w:proofErr w:type="gramEnd"/>
            <w:r w:rsidRPr="008749B1">
              <w:rPr>
                <w:rFonts w:ascii="仿宋" w:eastAsia="仿宋" w:hAnsi="仿宋" w:hint="eastAsia"/>
                <w:sz w:val="24"/>
              </w:rPr>
              <w:t>*50%即为最后得分；</w:t>
            </w:r>
          </w:p>
          <w:p w14:paraId="6C346B54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3.课程不及格为2门及以上，原则上不能参评；</w:t>
            </w:r>
          </w:p>
          <w:p w14:paraId="320676EB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4.材料弄虚作假者，一律取消其参评资格。</w:t>
            </w:r>
          </w:p>
          <w:p w14:paraId="3D0CE386" w14:textId="77777777" w:rsidR="008749B1" w:rsidRPr="008749B1" w:rsidRDefault="008749B1" w:rsidP="00F1332F">
            <w:pPr>
              <w:pStyle w:val="1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5</w:t>
            </w:r>
            <w:r w:rsidRPr="008749B1">
              <w:rPr>
                <w:rFonts w:ascii="仿宋" w:eastAsia="仿宋" w:hAnsi="仿宋"/>
                <w:sz w:val="24"/>
              </w:rPr>
              <w:t>.</w:t>
            </w:r>
            <w:r w:rsidRPr="008749B1">
              <w:rPr>
                <w:rFonts w:ascii="仿宋" w:eastAsia="仿宋" w:hAnsi="仿宋" w:hint="eastAsia"/>
                <w:sz w:val="24"/>
              </w:rPr>
              <w:t>新</w:t>
            </w:r>
            <w:r w:rsidRPr="008749B1">
              <w:rPr>
                <w:rFonts w:ascii="仿宋" w:eastAsia="仿宋" w:hAnsi="仿宋" w:cs="Times New Roman" w:hint="eastAsia"/>
                <w:sz w:val="24"/>
                <w:szCs w:val="24"/>
              </w:rPr>
              <w:t>生：成绩基数</w:t>
            </w:r>
            <w:r w:rsidRPr="008749B1">
              <w:rPr>
                <w:rFonts w:ascii="仿宋" w:eastAsia="仿宋" w:hAnsi="仿宋" w:cs="Times New Roman"/>
                <w:sz w:val="24"/>
                <w:szCs w:val="24"/>
              </w:rPr>
              <w:t>=</w:t>
            </w:r>
            <w:r w:rsidRPr="008749B1">
              <w:rPr>
                <w:rFonts w:ascii="仿宋" w:eastAsia="仿宋" w:hAnsi="仿宋" w:cs="Times New Roman" w:hint="eastAsia"/>
                <w:sz w:val="24"/>
                <w:szCs w:val="24"/>
              </w:rPr>
              <w:t>为高考成绩</w:t>
            </w:r>
            <w:proofErr w:type="gramStart"/>
            <w:r w:rsidRPr="008749B1">
              <w:rPr>
                <w:rFonts w:ascii="仿宋" w:eastAsia="仿宋" w:hAnsi="仿宋" w:cs="Times New Roman"/>
                <w:sz w:val="24"/>
                <w:szCs w:val="24"/>
              </w:rPr>
              <w:t>—</w:t>
            </w:r>
            <w:r w:rsidRPr="008749B1">
              <w:rPr>
                <w:rFonts w:ascii="仿宋" w:eastAsia="仿宋" w:hAnsi="仿宋" w:cs="Times New Roman" w:hint="eastAsia"/>
                <w:sz w:val="24"/>
                <w:szCs w:val="24"/>
              </w:rPr>
              <w:t>学校批次线</w:t>
            </w:r>
            <w:proofErr w:type="gramEnd"/>
            <w:r w:rsidRPr="008749B1">
              <w:rPr>
                <w:rFonts w:ascii="仿宋" w:eastAsia="仿宋" w:hAnsi="仿宋" w:cs="Times New Roman" w:hint="eastAsia"/>
                <w:sz w:val="24"/>
                <w:szCs w:val="24"/>
              </w:rPr>
              <w:t>成绩（上限</w:t>
            </w:r>
            <w:r w:rsidRPr="008749B1">
              <w:rPr>
                <w:rFonts w:ascii="仿宋" w:eastAsia="仿宋" w:hAnsi="仿宋" w:cs="Times New Roman"/>
                <w:sz w:val="24"/>
                <w:szCs w:val="24"/>
              </w:rPr>
              <w:t>100</w:t>
            </w:r>
            <w:r w:rsidRPr="008749B1">
              <w:rPr>
                <w:rFonts w:ascii="仿宋" w:eastAsia="仿宋" w:hAnsi="仿宋" w:cs="Times New Roman" w:hint="eastAsia"/>
                <w:sz w:val="24"/>
                <w:szCs w:val="24"/>
              </w:rPr>
              <w:t>分）</w:t>
            </w:r>
          </w:p>
        </w:tc>
      </w:tr>
      <w:tr w:rsidR="008749B1" w:rsidRPr="008749B1" w14:paraId="075897E2" w14:textId="77777777" w:rsidTr="00F1332F">
        <w:trPr>
          <w:trHeight w:val="113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B555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日常表现</w:t>
            </w:r>
          </w:p>
          <w:p w14:paraId="51513806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（学习态度）</w:t>
            </w:r>
          </w:p>
          <w:p w14:paraId="33DF1639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总分</w:t>
            </w:r>
            <w:r w:rsidRPr="008749B1">
              <w:rPr>
                <w:rFonts w:ascii="仿宋" w:eastAsia="仿宋" w:hAnsi="仿宋"/>
                <w:sz w:val="24"/>
              </w:rPr>
              <w:t>10</w:t>
            </w:r>
            <w:r w:rsidRPr="008749B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4C98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-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2C6C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1.迟到情况（含晚归寝）：迟到一次扣0.5分；</w:t>
            </w:r>
          </w:p>
          <w:p w14:paraId="5D4416D4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2.旷课情况（含夜不归宿）：一次扣2分；</w:t>
            </w:r>
          </w:p>
          <w:p w14:paraId="182CBCED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3.此项可以得分为负分，没有扣分得分计10分。</w:t>
            </w:r>
          </w:p>
        </w:tc>
      </w:tr>
      <w:tr w:rsidR="008749B1" w:rsidRPr="008749B1" w14:paraId="18BB7B34" w14:textId="77777777" w:rsidTr="00F1332F">
        <w:trPr>
          <w:trHeight w:val="680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6D06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志愿实践</w:t>
            </w:r>
          </w:p>
          <w:p w14:paraId="39AE7AAA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（核心素养）</w:t>
            </w:r>
          </w:p>
          <w:p w14:paraId="75A48C6B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总分</w:t>
            </w:r>
            <w:r w:rsidRPr="008749B1">
              <w:rPr>
                <w:rFonts w:ascii="仿宋" w:eastAsia="仿宋" w:hAnsi="仿宋"/>
                <w:sz w:val="24"/>
              </w:rPr>
              <w:t>10</w:t>
            </w:r>
            <w:r w:rsidRPr="008749B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DBB5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8BE5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实践或志愿活动中获得省级及以上表彰或媒体正面宣传且为学校、学院带来较好声誉。按80%-100%计分。</w:t>
            </w:r>
          </w:p>
        </w:tc>
      </w:tr>
      <w:tr w:rsidR="008749B1" w:rsidRPr="008749B1" w14:paraId="2945899C" w14:textId="77777777" w:rsidTr="00F1332F">
        <w:trPr>
          <w:trHeight w:val="795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3768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6F7E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B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FF06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参加校级2次，院级4次，班级10次以上者可或志愿服务时间达到20小时/学期者，按60%-80%计分。</w:t>
            </w:r>
          </w:p>
        </w:tc>
      </w:tr>
      <w:tr w:rsidR="008749B1" w:rsidRPr="008749B1" w14:paraId="6D826BCF" w14:textId="77777777" w:rsidTr="00F1332F">
        <w:trPr>
          <w:trHeight w:val="476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E5E2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027E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C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6B1F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其他情况，按0-60%计分。</w:t>
            </w:r>
          </w:p>
        </w:tc>
      </w:tr>
      <w:tr w:rsidR="008749B1" w:rsidRPr="008749B1" w14:paraId="67FE6C4A" w14:textId="77777777" w:rsidTr="00F1332F">
        <w:trPr>
          <w:trHeight w:val="661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E573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担任干部</w:t>
            </w:r>
          </w:p>
          <w:p w14:paraId="1C65535B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（热爱集体）</w:t>
            </w:r>
          </w:p>
          <w:p w14:paraId="763B9715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总分</w:t>
            </w:r>
            <w:r w:rsidRPr="008749B1">
              <w:rPr>
                <w:rFonts w:ascii="仿宋" w:eastAsia="仿宋" w:hAnsi="仿宋"/>
                <w:sz w:val="24"/>
              </w:rPr>
              <w:t>10</w:t>
            </w:r>
            <w:r w:rsidRPr="008749B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F657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4F3B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校级及以上主要学生干部、院级学生会主席、分团委副书记等按80%-100%计分。校级层面按8</w:t>
            </w:r>
            <w:r w:rsidRPr="008749B1">
              <w:rPr>
                <w:rFonts w:ascii="仿宋" w:eastAsia="仿宋" w:hAnsi="仿宋"/>
                <w:sz w:val="24"/>
              </w:rPr>
              <w:t>0%</w:t>
            </w:r>
            <w:r w:rsidRPr="008749B1">
              <w:rPr>
                <w:rFonts w:ascii="仿宋" w:eastAsia="仿宋" w:hAnsi="仿宋" w:hint="eastAsia"/>
                <w:sz w:val="24"/>
              </w:rPr>
              <w:t>计分，校级以上按1</w:t>
            </w:r>
            <w:r w:rsidRPr="008749B1">
              <w:rPr>
                <w:rFonts w:ascii="仿宋" w:eastAsia="仿宋" w:hAnsi="仿宋"/>
                <w:sz w:val="24"/>
              </w:rPr>
              <w:t>00%</w:t>
            </w:r>
            <w:r w:rsidRPr="008749B1">
              <w:rPr>
                <w:rFonts w:ascii="仿宋" w:eastAsia="仿宋" w:hAnsi="仿宋" w:hint="eastAsia"/>
                <w:sz w:val="24"/>
              </w:rPr>
              <w:t>计分。</w:t>
            </w:r>
          </w:p>
        </w:tc>
      </w:tr>
      <w:tr w:rsidR="008749B1" w:rsidRPr="008749B1" w14:paraId="62565A54" w14:textId="77777777" w:rsidTr="00F1332F">
        <w:trPr>
          <w:trHeight w:val="699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3544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3824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B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66A9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院级主要干部、校级部长级及协会、社团负责人，按60%计分。</w:t>
            </w:r>
          </w:p>
        </w:tc>
      </w:tr>
      <w:tr w:rsidR="008749B1" w:rsidRPr="008749B1" w14:paraId="0565913A" w14:textId="77777777" w:rsidTr="00F1332F">
        <w:trPr>
          <w:trHeight w:val="426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428F3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C359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C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1BB3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院级、协会、社团类干部及班级主要干部，按40%计分</w:t>
            </w:r>
          </w:p>
        </w:tc>
      </w:tr>
      <w:tr w:rsidR="008749B1" w:rsidRPr="008749B1" w14:paraId="78D4851A" w14:textId="77777777" w:rsidTr="00F1332F">
        <w:trPr>
          <w:trHeight w:val="417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0077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9706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60B9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其他干部，按</w:t>
            </w:r>
            <w:r w:rsidRPr="008749B1">
              <w:rPr>
                <w:rFonts w:ascii="仿宋" w:eastAsia="仿宋" w:hAnsi="仿宋"/>
                <w:sz w:val="24"/>
              </w:rPr>
              <w:t>20</w:t>
            </w:r>
            <w:r w:rsidRPr="008749B1">
              <w:rPr>
                <w:rFonts w:ascii="仿宋" w:eastAsia="仿宋" w:hAnsi="仿宋" w:hint="eastAsia"/>
                <w:sz w:val="24"/>
              </w:rPr>
              <w:t>%计分</w:t>
            </w:r>
          </w:p>
        </w:tc>
      </w:tr>
      <w:tr w:rsidR="008749B1" w:rsidRPr="008749B1" w14:paraId="2CFE94F1" w14:textId="77777777" w:rsidTr="00F1332F">
        <w:trPr>
          <w:trHeight w:val="573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25DE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奖励处罚</w:t>
            </w:r>
          </w:p>
          <w:p w14:paraId="6FD06D05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（德才修养）</w:t>
            </w:r>
          </w:p>
          <w:p w14:paraId="29F33B93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总分</w:t>
            </w:r>
            <w:r w:rsidRPr="008749B1">
              <w:rPr>
                <w:rFonts w:ascii="仿宋" w:eastAsia="仿宋" w:hAnsi="仿宋"/>
                <w:sz w:val="24"/>
              </w:rPr>
              <w:t>10</w:t>
            </w:r>
            <w:r w:rsidRPr="008749B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3976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5383" w14:textId="77777777" w:rsidR="008749B1" w:rsidRPr="008749B1" w:rsidRDefault="008749B1" w:rsidP="00F1332F">
            <w:pPr>
              <w:pStyle w:val="1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749B1">
              <w:rPr>
                <w:rFonts w:ascii="仿宋" w:eastAsia="仿宋" w:hAnsi="仿宋" w:cs="Times New Roman" w:hint="eastAsia"/>
                <w:sz w:val="24"/>
                <w:szCs w:val="24"/>
              </w:rPr>
              <w:t>国家级荣誉，</w:t>
            </w:r>
            <w:r w:rsidRPr="008749B1">
              <w:rPr>
                <w:rFonts w:ascii="仿宋" w:eastAsia="仿宋" w:hAnsi="仿宋" w:hint="eastAsia"/>
                <w:sz w:val="24"/>
                <w:szCs w:val="24"/>
              </w:rPr>
              <w:t>按100%计分。</w:t>
            </w:r>
          </w:p>
        </w:tc>
      </w:tr>
      <w:tr w:rsidR="008749B1" w:rsidRPr="008749B1" w14:paraId="7B39BE14" w14:textId="77777777" w:rsidTr="00F1332F">
        <w:trPr>
          <w:trHeight w:val="390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4BEE9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D6EB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B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F340" w14:textId="77777777" w:rsidR="008749B1" w:rsidRPr="008749B1" w:rsidRDefault="008749B1" w:rsidP="00F1332F">
            <w:pPr>
              <w:pStyle w:val="1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749B1">
              <w:rPr>
                <w:rFonts w:ascii="仿宋" w:eastAsia="仿宋" w:hAnsi="仿宋" w:cs="Times New Roman" w:hint="eastAsia"/>
                <w:sz w:val="24"/>
                <w:szCs w:val="24"/>
              </w:rPr>
              <w:t>省、部级及以上荣誉，</w:t>
            </w:r>
            <w:r w:rsidRPr="008749B1">
              <w:rPr>
                <w:rFonts w:ascii="仿宋" w:eastAsia="仿宋" w:hAnsi="仿宋" w:hint="eastAsia"/>
                <w:sz w:val="24"/>
                <w:szCs w:val="24"/>
              </w:rPr>
              <w:t>按50%-100%计分。</w:t>
            </w:r>
          </w:p>
        </w:tc>
      </w:tr>
      <w:tr w:rsidR="008749B1" w:rsidRPr="008749B1" w14:paraId="18B7DBB9" w14:textId="77777777" w:rsidTr="00F1332F">
        <w:trPr>
          <w:trHeight w:val="522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11AE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2955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C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9C17" w14:textId="77777777" w:rsidR="008749B1" w:rsidRPr="008749B1" w:rsidRDefault="008749B1" w:rsidP="00F1332F">
            <w:pPr>
              <w:pStyle w:val="1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749B1">
              <w:rPr>
                <w:rFonts w:ascii="仿宋" w:eastAsia="仿宋" w:hAnsi="仿宋" w:cs="Times New Roman" w:hint="eastAsia"/>
                <w:sz w:val="24"/>
                <w:szCs w:val="24"/>
              </w:rPr>
              <w:t>校级荣誉</w:t>
            </w:r>
            <w:r w:rsidRPr="008749B1">
              <w:rPr>
                <w:rFonts w:ascii="仿宋" w:eastAsia="仿宋" w:hAnsi="仿宋" w:hint="eastAsia"/>
                <w:sz w:val="24"/>
                <w:szCs w:val="24"/>
              </w:rPr>
              <w:t>按25%</w:t>
            </w:r>
            <w:r w:rsidRPr="008749B1">
              <w:rPr>
                <w:rFonts w:ascii="仿宋" w:eastAsia="仿宋" w:hAnsi="仿宋"/>
                <w:sz w:val="24"/>
                <w:szCs w:val="24"/>
              </w:rPr>
              <w:t>-</w:t>
            </w:r>
            <w:r w:rsidRPr="008749B1">
              <w:rPr>
                <w:rFonts w:ascii="仿宋" w:eastAsia="仿宋" w:hAnsi="仿宋" w:hint="eastAsia"/>
                <w:sz w:val="24"/>
                <w:szCs w:val="24"/>
              </w:rPr>
              <w:t>50%计分。</w:t>
            </w:r>
          </w:p>
        </w:tc>
      </w:tr>
      <w:tr w:rsidR="008749B1" w:rsidRPr="008749B1" w14:paraId="4BE25D4D" w14:textId="77777777" w:rsidTr="00F1332F">
        <w:trPr>
          <w:trHeight w:val="510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18FA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27AF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1787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其他荣誉按0-25%计分。</w:t>
            </w:r>
          </w:p>
        </w:tc>
      </w:tr>
      <w:tr w:rsidR="008749B1" w:rsidRPr="008749B1" w14:paraId="0C276F04" w14:textId="77777777" w:rsidTr="00F1332F">
        <w:trPr>
          <w:trHeight w:val="686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22D9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附加分</w:t>
            </w:r>
          </w:p>
          <w:p w14:paraId="269FAA70" w14:textId="77777777" w:rsidR="008749B1" w:rsidRPr="008749B1" w:rsidRDefault="008749B1" w:rsidP="00F1332F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（高质量成长）</w:t>
            </w:r>
          </w:p>
          <w:p w14:paraId="565A48BA" w14:textId="77777777" w:rsidR="008749B1" w:rsidRPr="008749B1" w:rsidRDefault="008749B1" w:rsidP="00F1332F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总分</w:t>
            </w:r>
            <w:r w:rsidRPr="008749B1">
              <w:rPr>
                <w:rFonts w:ascii="仿宋" w:eastAsia="仿宋" w:hAnsi="仿宋"/>
                <w:sz w:val="24"/>
              </w:rPr>
              <w:t>10</w:t>
            </w:r>
            <w:r w:rsidRPr="008749B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F0B1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B06F" w14:textId="77777777" w:rsidR="008749B1" w:rsidRPr="008749B1" w:rsidRDefault="008749B1" w:rsidP="00F1332F">
            <w:pPr>
              <w:pStyle w:val="1"/>
              <w:ind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749B1">
              <w:rPr>
                <w:rFonts w:ascii="仿宋" w:eastAsia="仿宋" w:hAnsi="仿宋" w:cs="Times New Roman" w:hint="eastAsia"/>
                <w:sz w:val="24"/>
                <w:szCs w:val="24"/>
              </w:rPr>
              <w:t>发表学术成果，按照《科研成果获奖分类分级一览表》B类及以上，</w:t>
            </w:r>
            <w:r w:rsidRPr="008749B1">
              <w:rPr>
                <w:rFonts w:ascii="仿宋" w:eastAsia="仿宋" w:hAnsi="仿宋" w:hint="eastAsia"/>
                <w:sz w:val="24"/>
                <w:szCs w:val="24"/>
              </w:rPr>
              <w:t>按100%计分。其他未列入同等成果（绩）</w:t>
            </w:r>
          </w:p>
        </w:tc>
      </w:tr>
      <w:tr w:rsidR="008749B1" w:rsidRPr="008749B1" w14:paraId="6F287B02" w14:textId="77777777" w:rsidTr="00F1332F">
        <w:trPr>
          <w:trHeight w:val="823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A9403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33B2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B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101F" w14:textId="77777777" w:rsidR="008749B1" w:rsidRPr="008749B1" w:rsidRDefault="008749B1" w:rsidP="00F1332F">
            <w:pPr>
              <w:jc w:val="left"/>
              <w:rPr>
                <w:rFonts w:ascii="仿宋" w:eastAsia="仿宋" w:hAnsi="仿宋" w:cs="宋体-PUA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发表学术成果，按照《科研成果获奖分类分级一览表》C类，按50%计分。其他未列入同等成果（绩）</w:t>
            </w:r>
          </w:p>
        </w:tc>
      </w:tr>
      <w:tr w:rsidR="008749B1" w:rsidRPr="008749B1" w14:paraId="1612F11F" w14:textId="77777777" w:rsidTr="00F1332F">
        <w:trPr>
          <w:trHeight w:val="698"/>
        </w:trPr>
        <w:tc>
          <w:tcPr>
            <w:tcW w:w="19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DE67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1E29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C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F7C3" w14:textId="77777777" w:rsidR="008749B1" w:rsidRPr="008749B1" w:rsidRDefault="008749B1" w:rsidP="00F1332F">
            <w:pPr>
              <w:jc w:val="left"/>
              <w:rPr>
                <w:rFonts w:ascii="仿宋" w:eastAsia="仿宋" w:hAnsi="仿宋" w:cs="宋体-PUA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发表学术成果，按照《科研成果获奖分类分级一览表》D类及以下，按20%计分。其他未列入同等成果（绩）</w:t>
            </w:r>
          </w:p>
        </w:tc>
      </w:tr>
      <w:tr w:rsidR="008749B1" w:rsidRPr="008749B1" w14:paraId="0E1C27B4" w14:textId="77777777" w:rsidTr="00F1332F">
        <w:trPr>
          <w:trHeight w:val="107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00B6" w14:textId="77777777" w:rsidR="008749B1" w:rsidRPr="008749B1" w:rsidRDefault="008749B1" w:rsidP="00F1332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综合考评</w:t>
            </w:r>
          </w:p>
          <w:p w14:paraId="275D26C7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（德智体美劳）</w:t>
            </w:r>
          </w:p>
          <w:p w14:paraId="3BA5600F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hint="eastAsia"/>
                <w:sz w:val="24"/>
              </w:rPr>
              <w:t>总分</w:t>
            </w:r>
            <w:r w:rsidRPr="008749B1">
              <w:rPr>
                <w:rFonts w:ascii="仿宋" w:eastAsia="仿宋" w:hAnsi="仿宋"/>
                <w:sz w:val="24"/>
              </w:rPr>
              <w:t>10</w:t>
            </w:r>
            <w:r w:rsidRPr="008749B1">
              <w:rPr>
                <w:rFonts w:ascii="仿宋" w:eastAsia="仿宋" w:hAnsi="仿宋" w:hint="eastAsia"/>
                <w:sz w:val="24"/>
              </w:rPr>
              <w:t>分</w:t>
            </w:r>
          </w:p>
        </w:tc>
        <w:tc>
          <w:tcPr>
            <w:tcW w:w="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E907" w14:textId="77777777" w:rsidR="008749B1" w:rsidRPr="008749B1" w:rsidRDefault="008749B1" w:rsidP="00F1332F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/>
                <w:sz w:val="24"/>
              </w:rPr>
              <w:t>-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999F" w14:textId="77777777" w:rsidR="008749B1" w:rsidRPr="008749B1" w:rsidRDefault="008749B1" w:rsidP="00F1332F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8749B1">
              <w:rPr>
                <w:rFonts w:ascii="仿宋" w:eastAsia="仿宋" w:hAnsi="仿宋" w:cs="宋体" w:hint="eastAsia"/>
                <w:sz w:val="24"/>
              </w:rPr>
              <w:t>由辅导员进行综合评定</w:t>
            </w:r>
          </w:p>
        </w:tc>
      </w:tr>
    </w:tbl>
    <w:p w14:paraId="692BEE0B" w14:textId="77777777" w:rsidR="008749B1" w:rsidRPr="008749B1" w:rsidRDefault="008749B1" w:rsidP="008749B1">
      <w:pPr>
        <w:widowControl/>
        <w:rPr>
          <w:rFonts w:ascii="仿宋" w:eastAsia="仿宋" w:hAnsi="仿宋"/>
          <w:sz w:val="24"/>
        </w:rPr>
      </w:pPr>
    </w:p>
    <w:p w14:paraId="6414D41C" w14:textId="77777777" w:rsidR="006244B4" w:rsidRPr="008749B1" w:rsidRDefault="006244B4"/>
    <w:sectPr w:rsidR="006244B4" w:rsidRPr="008749B1" w:rsidSect="00D20F72">
      <w:pgSz w:w="11906" w:h="16838"/>
      <w:pgMar w:top="851" w:right="737" w:bottom="851" w:left="73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53F90" w14:textId="77777777" w:rsidR="00D20F72" w:rsidRDefault="00D20F72" w:rsidP="008749B1">
      <w:r>
        <w:separator/>
      </w:r>
    </w:p>
  </w:endnote>
  <w:endnote w:type="continuationSeparator" w:id="0">
    <w:p w14:paraId="3CF2BC9A" w14:textId="77777777" w:rsidR="00D20F72" w:rsidRDefault="00D20F72" w:rsidP="0087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D284" w14:textId="77777777" w:rsidR="00D20F72" w:rsidRDefault="00D20F72" w:rsidP="008749B1">
      <w:r>
        <w:separator/>
      </w:r>
    </w:p>
  </w:footnote>
  <w:footnote w:type="continuationSeparator" w:id="0">
    <w:p w14:paraId="2740E5FD" w14:textId="77777777" w:rsidR="00D20F72" w:rsidRDefault="00D20F72" w:rsidP="0087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4F"/>
    <w:rsid w:val="0019194F"/>
    <w:rsid w:val="006244B4"/>
    <w:rsid w:val="008749B1"/>
    <w:rsid w:val="00D2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AB5031-F8CB-4C17-8870-FE65BFAD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B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749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9B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749B1"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8749B1"/>
    <w:pPr>
      <w:ind w:firstLineChars="200" w:firstLine="420"/>
    </w:pPr>
    <w:rPr>
      <w:rFonts w:ascii="Calibri" w:eastAsia="宋体" w:hAnsi="Calibri" w:cs="黑体"/>
      <w:szCs w:val="22"/>
    </w:rPr>
  </w:style>
  <w:style w:type="paragraph" w:customStyle="1" w:styleId="a7">
    <w:name w:val="材料正文"/>
    <w:basedOn w:val="a"/>
    <w:link w:val="Char"/>
    <w:autoRedefine/>
    <w:qFormat/>
    <w:rsid w:val="008749B1"/>
    <w:pPr>
      <w:spacing w:line="520" w:lineRule="exact"/>
      <w:ind w:firstLineChars="200" w:firstLine="200"/>
    </w:pPr>
    <w:rPr>
      <w:rFonts w:ascii="Times New Roman" w:eastAsia="仿宋_GB2312" w:hAnsi="Times New Roman" w:cs="Times New Roman"/>
      <w:snapToGrid w:val="0"/>
      <w:color w:val="000000"/>
      <w:kern w:val="0"/>
      <w:sz w:val="28"/>
      <w:szCs w:val="28"/>
    </w:rPr>
  </w:style>
  <w:style w:type="character" w:customStyle="1" w:styleId="Char">
    <w:name w:val="材料正文 Char"/>
    <w:link w:val="a7"/>
    <w:autoRedefine/>
    <w:qFormat/>
    <w:rsid w:val="008749B1"/>
    <w:rPr>
      <w:rFonts w:ascii="Times New Roman" w:eastAsia="仿宋_GB2312" w:hAnsi="Times New Roman" w:cs="Times New Roman"/>
      <w:snapToGrid w:val="0"/>
      <w:color w:val="000000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2024-04-11T06:26:00Z</dcterms:created>
  <dcterms:modified xsi:type="dcterms:W3CDTF">2024-04-11T06:28:00Z</dcterms:modified>
</cp:coreProperties>
</file>